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EB" w:rsidRDefault="002558EB" w:rsidP="00B637C6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37C6" w:rsidRDefault="00B637C6" w:rsidP="00B637C6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37C6" w:rsidRDefault="00B637C6" w:rsidP="00B637C6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58EB" w:rsidRDefault="002558EB" w:rsidP="002558EB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558EB" w:rsidRDefault="002558EB" w:rsidP="00E214A2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A2"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 для поступающих на</w:t>
      </w:r>
      <w:r w:rsidR="00CF4401">
        <w:rPr>
          <w:rFonts w:ascii="Times New Roman" w:hAnsi="Times New Roman" w:cs="Times New Roman"/>
          <w:b/>
          <w:sz w:val="28"/>
          <w:szCs w:val="28"/>
        </w:rPr>
        <w:t xml:space="preserve"> целевое</w:t>
      </w:r>
      <w:r w:rsidRPr="00E214A2">
        <w:rPr>
          <w:rFonts w:ascii="Times New Roman" w:hAnsi="Times New Roman" w:cs="Times New Roman"/>
          <w:b/>
          <w:sz w:val="28"/>
          <w:szCs w:val="28"/>
        </w:rPr>
        <w:t xml:space="preserve"> обучение по программам подготовки научных и научно-педагогических кадров в аспирантуре на 202</w:t>
      </w:r>
      <w:r w:rsidR="000B20AE">
        <w:rPr>
          <w:rFonts w:ascii="Times New Roman" w:hAnsi="Times New Roman" w:cs="Times New Roman"/>
          <w:b/>
          <w:sz w:val="28"/>
          <w:szCs w:val="28"/>
        </w:rPr>
        <w:t>5</w:t>
      </w:r>
      <w:r w:rsidRPr="00E214A2">
        <w:rPr>
          <w:rFonts w:ascii="Times New Roman" w:hAnsi="Times New Roman" w:cs="Times New Roman"/>
          <w:b/>
          <w:sz w:val="28"/>
          <w:szCs w:val="28"/>
        </w:rPr>
        <w:t>/202</w:t>
      </w:r>
      <w:r w:rsidR="000B20AE">
        <w:rPr>
          <w:rFonts w:ascii="Times New Roman" w:hAnsi="Times New Roman" w:cs="Times New Roman"/>
          <w:b/>
          <w:sz w:val="28"/>
          <w:szCs w:val="28"/>
        </w:rPr>
        <w:t>6</w:t>
      </w:r>
      <w:r w:rsidRPr="00E214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53E5" w:rsidRPr="00E214A2" w:rsidRDefault="004C53E5" w:rsidP="00E214A2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5" w:type="dxa"/>
        <w:tblLook w:val="04A0" w:firstRow="1" w:lastRow="0" w:firstColumn="1" w:lastColumn="0" w:noHBand="0" w:noVBand="1"/>
      </w:tblPr>
      <w:tblGrid>
        <w:gridCol w:w="1460"/>
        <w:gridCol w:w="3413"/>
        <w:gridCol w:w="3358"/>
        <w:gridCol w:w="1275"/>
        <w:gridCol w:w="990"/>
        <w:gridCol w:w="930"/>
        <w:gridCol w:w="1765"/>
        <w:gridCol w:w="867"/>
        <w:gridCol w:w="968"/>
      </w:tblGrid>
      <w:tr w:rsidR="00CF4401" w:rsidTr="004C53E5">
        <w:tc>
          <w:tcPr>
            <w:tcW w:w="1460" w:type="dxa"/>
          </w:tcPr>
          <w:p w:rsidR="006922ED" w:rsidRPr="004C53E5" w:rsidRDefault="006922ED" w:rsidP="006922ED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413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6922ED" w:rsidRPr="005C4CE1" w:rsidRDefault="006922ED" w:rsidP="006922ED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CF4401" w:rsidTr="004C53E5">
        <w:trPr>
          <w:trHeight w:val="648"/>
        </w:trPr>
        <w:tc>
          <w:tcPr>
            <w:tcW w:w="1460" w:type="dxa"/>
            <w:vMerge w:val="restart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4C53E5" w:rsidRPr="00E214A2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</w:tcPr>
          <w:p w:rsidR="004C53E5" w:rsidRPr="004C53E5" w:rsidRDefault="004C53E5" w:rsidP="006922E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1.2. Компьютерные науки и информатика</w:t>
            </w:r>
          </w:p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Информационные и вычислительные системы</w:t>
            </w:r>
          </w:p>
        </w:tc>
        <w:tc>
          <w:tcPr>
            <w:tcW w:w="1275" w:type="dxa"/>
            <w:vMerge w:val="restart"/>
            <w:vAlign w:val="center"/>
          </w:tcPr>
          <w:p w:rsidR="004C53E5" w:rsidRPr="004C53E5" w:rsidRDefault="004C53E5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0B20AE"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0B20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1-21</w:t>
            </w:r>
            <w:r w:rsidRPr="004C5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  <w:vMerge w:val="restart"/>
            <w:vAlign w:val="center"/>
          </w:tcPr>
          <w:p w:rsidR="004C53E5" w:rsidRPr="004C53E5" w:rsidRDefault="00CF4401" w:rsidP="000B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20AE">
              <w:rPr>
                <w:rFonts w:ascii="Times New Roman" w:hAnsi="Times New Roman" w:cs="Times New Roman"/>
              </w:rPr>
              <w:t>8</w:t>
            </w:r>
            <w:r w:rsidR="004C53E5" w:rsidRPr="004C53E5">
              <w:rPr>
                <w:rFonts w:ascii="Times New Roman" w:hAnsi="Times New Roman" w:cs="Times New Roman"/>
              </w:rPr>
              <w:t>.08.202</w:t>
            </w:r>
            <w:r w:rsidR="000B20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vAlign w:val="center"/>
          </w:tcPr>
          <w:p w:rsidR="004C53E5" w:rsidRPr="004C53E5" w:rsidRDefault="004C53E5" w:rsidP="00CF44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</w:t>
            </w:r>
            <w:r w:rsidR="00CF4401">
              <w:rPr>
                <w:rFonts w:ascii="Times New Roman" w:hAnsi="Times New Roman" w:cs="Times New Roman"/>
              </w:rPr>
              <w:t>5</w:t>
            </w:r>
            <w:r w:rsidRPr="004C53E5">
              <w:rPr>
                <w:rFonts w:ascii="Times New Roman" w:hAnsi="Times New Roman" w:cs="Times New Roman"/>
              </w:rPr>
              <w:t>:</w:t>
            </w:r>
            <w:r w:rsidRPr="004C53E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68" w:type="dxa"/>
            <w:vMerge w:val="restart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1-216</w:t>
            </w:r>
          </w:p>
        </w:tc>
      </w:tr>
      <w:tr w:rsidR="00CF4401" w:rsidTr="004C53E5">
        <w:tc>
          <w:tcPr>
            <w:tcW w:w="1460" w:type="dxa"/>
            <w:vMerge/>
          </w:tcPr>
          <w:p w:rsidR="004C53E5" w:rsidRPr="00B02BFB" w:rsidRDefault="004C53E5" w:rsidP="006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4C53E5" w:rsidRDefault="004C53E5" w:rsidP="006922E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1275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</w:tr>
      <w:tr w:rsidR="000B20AE" w:rsidTr="000B20AE"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1.6 Науки о земле и окружающей среде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1.6.21 Геоэкология</w:t>
            </w:r>
          </w:p>
        </w:tc>
        <w:tc>
          <w:tcPr>
            <w:tcW w:w="335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Инженерная химия и естествознание</w:t>
            </w:r>
          </w:p>
        </w:tc>
        <w:tc>
          <w:tcPr>
            <w:tcW w:w="1275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3-237</w:t>
            </w:r>
          </w:p>
        </w:tc>
        <w:tc>
          <w:tcPr>
            <w:tcW w:w="1765" w:type="dxa"/>
            <w:vAlign w:val="center"/>
          </w:tcPr>
          <w:p w:rsidR="000B20AE" w:rsidRDefault="000B20AE" w:rsidP="000B20AE">
            <w:pPr>
              <w:jc w:val="center"/>
            </w:pPr>
            <w:r w:rsidRPr="006B6BAF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3-237</w:t>
            </w:r>
          </w:p>
        </w:tc>
      </w:tr>
      <w:tr w:rsidR="000B20AE" w:rsidTr="000B20AE"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0B20AE" w:rsidRPr="004C53E5" w:rsidRDefault="000B20AE" w:rsidP="000B2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1.6 Науки о земле и окружающей среде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1.6.22 Геодезия</w:t>
            </w:r>
          </w:p>
        </w:tc>
        <w:tc>
          <w:tcPr>
            <w:tcW w:w="3358" w:type="dxa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Инженерная геодезия</w:t>
            </w:r>
          </w:p>
        </w:tc>
        <w:tc>
          <w:tcPr>
            <w:tcW w:w="1275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1-403.1</w:t>
            </w:r>
          </w:p>
        </w:tc>
        <w:tc>
          <w:tcPr>
            <w:tcW w:w="1765" w:type="dxa"/>
            <w:vAlign w:val="center"/>
          </w:tcPr>
          <w:p w:rsidR="000B20AE" w:rsidRDefault="000B20AE" w:rsidP="000B20AE">
            <w:pPr>
              <w:jc w:val="center"/>
            </w:pPr>
            <w:r w:rsidRPr="006B6BAF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1-403.1</w:t>
            </w:r>
          </w:p>
        </w:tc>
      </w:tr>
      <w:tr w:rsidR="000B20AE" w:rsidTr="000B20AE">
        <w:trPr>
          <w:trHeight w:val="561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2.1 Строительство и архитектура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2.1.1 Строительные конструкции, здания и сооружения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2.1.2 Основания и фундаменты, подземные сооружения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2.1.4 Водоснабжение, канализация, строительные системы охраны водных ресурсов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2.1.5 Строительные материалы и изделия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Строительные конструкции, здания и сооружения</w:t>
            </w:r>
          </w:p>
        </w:tc>
        <w:tc>
          <w:tcPr>
            <w:tcW w:w="1275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2-217</w:t>
            </w:r>
          </w:p>
        </w:tc>
        <w:tc>
          <w:tcPr>
            <w:tcW w:w="1765" w:type="dxa"/>
            <w:vMerge w:val="restart"/>
            <w:vAlign w:val="center"/>
          </w:tcPr>
          <w:p w:rsidR="000B20AE" w:rsidRDefault="000B20AE" w:rsidP="000B20AE">
            <w:pPr>
              <w:jc w:val="center"/>
            </w:pPr>
            <w:r w:rsidRPr="006B6BAF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68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2-217</w:t>
            </w:r>
          </w:p>
        </w:tc>
      </w:tr>
      <w:tr w:rsidR="00CF4401" w:rsidTr="004C53E5">
        <w:trPr>
          <w:trHeight w:val="541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B02BFB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Основания и фундаменты</w:t>
            </w:r>
          </w:p>
        </w:tc>
        <w:tc>
          <w:tcPr>
            <w:tcW w:w="127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01" w:rsidTr="004C53E5">
        <w:trPr>
          <w:trHeight w:val="734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 xml:space="preserve">Водоснабжение, водоотведение и гидравлика </w:t>
            </w:r>
          </w:p>
        </w:tc>
        <w:tc>
          <w:tcPr>
            <w:tcW w:w="127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01" w:rsidTr="004C53E5">
        <w:trPr>
          <w:trHeight w:val="688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Строительные материалы и технологии</w:t>
            </w:r>
          </w:p>
        </w:tc>
        <w:tc>
          <w:tcPr>
            <w:tcW w:w="127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01" w:rsidTr="004C53E5">
        <w:trPr>
          <w:trHeight w:val="1074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Инженерная химия и естествознание</w:t>
            </w:r>
          </w:p>
        </w:tc>
        <w:tc>
          <w:tcPr>
            <w:tcW w:w="127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01" w:rsidRPr="005C4CE1" w:rsidTr="007D0F67">
        <w:trPr>
          <w:trHeight w:val="510"/>
        </w:trPr>
        <w:tc>
          <w:tcPr>
            <w:tcW w:w="1460" w:type="dxa"/>
          </w:tcPr>
          <w:p w:rsidR="004C53E5" w:rsidRPr="004C53E5" w:rsidRDefault="004C53E5" w:rsidP="004C53E5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lastRenderedPageBreak/>
              <w:t>Дисциплина</w:t>
            </w:r>
          </w:p>
        </w:tc>
        <w:tc>
          <w:tcPr>
            <w:tcW w:w="3413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4C53E5" w:rsidRPr="005C4CE1" w:rsidRDefault="004C53E5" w:rsidP="004C53E5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0B20AE" w:rsidRPr="005C4CE1" w:rsidTr="000B20AE">
        <w:trPr>
          <w:trHeight w:val="510"/>
        </w:trPr>
        <w:tc>
          <w:tcPr>
            <w:tcW w:w="1460" w:type="dxa"/>
            <w:vMerge w:val="restart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2.1 Строительство и архитектура</w:t>
            </w:r>
          </w:p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2.1.8 Проектирование и строительство дорог, метрополитенов, аэродромов, мостов и транспортных тоннелей</w:t>
            </w:r>
          </w:p>
          <w:p w:rsidR="000B20AE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2.1.9 Строительная механика</w:t>
            </w:r>
          </w:p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Мосты</w:t>
            </w:r>
          </w:p>
        </w:tc>
        <w:tc>
          <w:tcPr>
            <w:tcW w:w="1275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1-205</w:t>
            </w:r>
          </w:p>
        </w:tc>
        <w:tc>
          <w:tcPr>
            <w:tcW w:w="1765" w:type="dxa"/>
            <w:vMerge w:val="restart"/>
            <w:vAlign w:val="center"/>
          </w:tcPr>
          <w:p w:rsidR="000B20AE" w:rsidRDefault="000B20AE" w:rsidP="000B20AE">
            <w:pPr>
              <w:jc w:val="center"/>
            </w:pPr>
            <w:r w:rsidRPr="00C63E3A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1-205</w:t>
            </w:r>
          </w:p>
        </w:tc>
      </w:tr>
      <w:tr w:rsidR="000B20AE" w:rsidRPr="005C4CE1" w:rsidTr="0046102E">
        <w:trPr>
          <w:trHeight w:val="676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Тоннели и метрополитены</w:t>
            </w:r>
          </w:p>
        </w:tc>
        <w:tc>
          <w:tcPr>
            <w:tcW w:w="1275" w:type="dxa"/>
            <w:vMerge/>
            <w:vAlign w:val="center"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</w:tr>
      <w:tr w:rsidR="000B20AE" w:rsidRPr="005C4CE1" w:rsidTr="0046102E">
        <w:trPr>
          <w:trHeight w:val="510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Механика и прочность материалов и конструкций</w:t>
            </w:r>
          </w:p>
        </w:tc>
        <w:tc>
          <w:tcPr>
            <w:tcW w:w="1275" w:type="dxa"/>
            <w:vMerge/>
            <w:vAlign w:val="center"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</w:tr>
      <w:tr w:rsidR="000B20AE" w:rsidRPr="005C4CE1" w:rsidTr="000B20AE"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 xml:space="preserve">2.2 Электроника, </w:t>
            </w:r>
            <w:proofErr w:type="spellStart"/>
            <w:r w:rsidRPr="004C53E5">
              <w:rPr>
                <w:rFonts w:ascii="Times New Roman" w:hAnsi="Times New Roman" w:cs="Times New Roman"/>
                <w:b/>
              </w:rPr>
              <w:t>фотоника</w:t>
            </w:r>
            <w:proofErr w:type="spellEnd"/>
            <w:r w:rsidRPr="004C53E5">
              <w:rPr>
                <w:rFonts w:ascii="Times New Roman" w:hAnsi="Times New Roman" w:cs="Times New Roman"/>
                <w:b/>
              </w:rPr>
              <w:t>, приборостроение и связь</w:t>
            </w:r>
          </w:p>
          <w:p w:rsidR="000B20AE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2.2.15 Системы, сети и устройства телекоммуникаций</w:t>
            </w:r>
          </w:p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связь</w:t>
            </w:r>
          </w:p>
        </w:tc>
        <w:tc>
          <w:tcPr>
            <w:tcW w:w="1275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Align w:val="center"/>
          </w:tcPr>
          <w:p w:rsidR="000B20AE" w:rsidRPr="00E214A2" w:rsidRDefault="000B20AE" w:rsidP="005057A8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</w:t>
            </w:r>
            <w:r w:rsidR="005057A8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vAlign w:val="center"/>
          </w:tcPr>
          <w:p w:rsidR="000B20AE" w:rsidRDefault="000B20AE" w:rsidP="000B20AE">
            <w:pPr>
              <w:jc w:val="center"/>
            </w:pPr>
            <w:r w:rsidRPr="00C63E3A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Align w:val="center"/>
          </w:tcPr>
          <w:p w:rsidR="000B20AE" w:rsidRPr="00E214A2" w:rsidRDefault="000B20AE" w:rsidP="005057A8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</w:t>
            </w:r>
            <w:r w:rsidR="005057A8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5</w:t>
            </w:r>
          </w:p>
        </w:tc>
      </w:tr>
      <w:tr w:rsidR="000B20AE" w:rsidRPr="005C4CE1" w:rsidTr="000B20AE"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2.3 Информационные технологии и телекоммуникации</w:t>
            </w:r>
          </w:p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3358" w:type="dxa"/>
            <w:vAlign w:val="center"/>
          </w:tcPr>
          <w:p w:rsidR="000B20AE" w:rsidRPr="00E214A2" w:rsidRDefault="000B20AE" w:rsidP="00B637C6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Информатика и инф</w:t>
            </w:r>
            <w:bookmarkStart w:id="0" w:name="_GoBack"/>
            <w:bookmarkEnd w:id="0"/>
            <w:r w:rsidRPr="00E214A2">
              <w:rPr>
                <w:rFonts w:ascii="Times New Roman" w:hAnsi="Times New Roman" w:cs="Times New Roman"/>
              </w:rPr>
              <w:t>ормационная безопасность</w:t>
            </w:r>
          </w:p>
        </w:tc>
        <w:tc>
          <w:tcPr>
            <w:tcW w:w="1275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2-113</w:t>
            </w:r>
          </w:p>
        </w:tc>
        <w:tc>
          <w:tcPr>
            <w:tcW w:w="1765" w:type="dxa"/>
            <w:vAlign w:val="center"/>
          </w:tcPr>
          <w:p w:rsidR="000B20AE" w:rsidRDefault="000B20AE" w:rsidP="000B20AE">
            <w:pPr>
              <w:jc w:val="center"/>
            </w:pPr>
            <w:r w:rsidRPr="00C63E3A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2-113</w:t>
            </w:r>
          </w:p>
        </w:tc>
      </w:tr>
      <w:tr w:rsidR="000B20AE" w:rsidRPr="005C4CE1" w:rsidTr="000B20AE">
        <w:trPr>
          <w:trHeight w:val="260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2.4 Энергетика и электротехника</w:t>
            </w:r>
          </w:p>
          <w:p w:rsidR="000B20AE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2.4.2 Электротехнические комплексы и системы</w:t>
            </w:r>
          </w:p>
          <w:p w:rsidR="000562EA" w:rsidRPr="004C53E5" w:rsidRDefault="000562EA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eastAsia="Times New Roman" w:hAnsi="Times New Roman" w:cs="Times New Roman"/>
                <w:lang w:eastAsia="ru-RU"/>
              </w:rPr>
              <w:t>Электротехника и теплоэнергетика</w:t>
            </w:r>
          </w:p>
        </w:tc>
        <w:tc>
          <w:tcPr>
            <w:tcW w:w="1275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B20AE" w:rsidRPr="004C53E5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5-303</w:t>
            </w:r>
          </w:p>
        </w:tc>
        <w:tc>
          <w:tcPr>
            <w:tcW w:w="1765" w:type="dxa"/>
            <w:vMerge w:val="restart"/>
            <w:vAlign w:val="center"/>
          </w:tcPr>
          <w:p w:rsidR="000B20AE" w:rsidRDefault="000B20AE" w:rsidP="000B20AE">
            <w:pPr>
              <w:jc w:val="center"/>
            </w:pPr>
            <w:r w:rsidRPr="00C63E3A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6-209.1</w:t>
            </w:r>
          </w:p>
        </w:tc>
      </w:tr>
      <w:tr w:rsidR="000B20AE" w:rsidRPr="005C4CE1" w:rsidTr="0046102E">
        <w:trPr>
          <w:trHeight w:val="260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</w:tc>
        <w:tc>
          <w:tcPr>
            <w:tcW w:w="1275" w:type="dxa"/>
            <w:vMerge/>
            <w:vAlign w:val="center"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</w:tr>
      <w:tr w:rsidR="000B20AE" w:rsidRPr="005C4CE1" w:rsidTr="0046102E">
        <w:trPr>
          <w:trHeight w:val="260"/>
        </w:trPr>
        <w:tc>
          <w:tcPr>
            <w:tcW w:w="1460" w:type="dxa"/>
            <w:vMerge/>
          </w:tcPr>
          <w:p w:rsidR="000B20AE" w:rsidRPr="00B02BFB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B20AE" w:rsidRPr="004C53E5" w:rsidRDefault="000B20AE" w:rsidP="000B20A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B20AE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тяга</w:t>
            </w:r>
          </w:p>
        </w:tc>
        <w:tc>
          <w:tcPr>
            <w:tcW w:w="1275" w:type="dxa"/>
            <w:vMerge/>
            <w:vAlign w:val="center"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0B20AE" w:rsidRPr="00E214A2" w:rsidRDefault="000B20AE" w:rsidP="000B2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B20AE" w:rsidRPr="00E214A2" w:rsidRDefault="000B20AE" w:rsidP="000B20AE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0562EA">
        <w:trPr>
          <w:trHeight w:val="825"/>
        </w:trPr>
        <w:tc>
          <w:tcPr>
            <w:tcW w:w="1460" w:type="dxa"/>
            <w:vMerge w:val="restart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0562EA" w:rsidRPr="004C53E5" w:rsidRDefault="000562EA" w:rsidP="00056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2.9.1 Транспортные и транспортно-технологические системы страны, ее регионов и городов, организация производства на транспорте</w:t>
            </w:r>
          </w:p>
          <w:p w:rsidR="000562EA" w:rsidRDefault="000562EA" w:rsidP="000562EA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2.9.2 Железнодорожный путь, изыскание и проектирование железных дорог</w:t>
            </w:r>
          </w:p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Строительство дорог транспортного комплекса</w:t>
            </w:r>
          </w:p>
        </w:tc>
        <w:tc>
          <w:tcPr>
            <w:tcW w:w="1275" w:type="dxa"/>
            <w:vMerge w:val="restart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1-410</w:t>
            </w:r>
          </w:p>
        </w:tc>
        <w:tc>
          <w:tcPr>
            <w:tcW w:w="1765" w:type="dxa"/>
            <w:vMerge w:val="restart"/>
            <w:vAlign w:val="center"/>
          </w:tcPr>
          <w:p w:rsidR="000562EA" w:rsidRDefault="000562EA" w:rsidP="000562EA">
            <w:pPr>
              <w:jc w:val="center"/>
            </w:pPr>
            <w:r w:rsidRPr="00E4219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1-410</w:t>
            </w:r>
          </w:p>
        </w:tc>
      </w:tr>
      <w:tr w:rsidR="000562EA" w:rsidRPr="005C4CE1" w:rsidTr="004C53E5">
        <w:trPr>
          <w:trHeight w:val="825"/>
        </w:trPr>
        <w:tc>
          <w:tcPr>
            <w:tcW w:w="1460" w:type="dxa"/>
            <w:vMerge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Изыскания и проектирование железных дорог</w:t>
            </w:r>
          </w:p>
        </w:tc>
        <w:tc>
          <w:tcPr>
            <w:tcW w:w="1275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5C4CE1" w:rsidRDefault="000562EA" w:rsidP="000562EA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2EA" w:rsidRPr="005C4CE1" w:rsidTr="004C53E5">
        <w:trPr>
          <w:trHeight w:val="825"/>
        </w:trPr>
        <w:tc>
          <w:tcPr>
            <w:tcW w:w="1460" w:type="dxa"/>
            <w:vMerge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Железнодорожный путь</w:t>
            </w:r>
          </w:p>
        </w:tc>
        <w:tc>
          <w:tcPr>
            <w:tcW w:w="1275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5C4CE1" w:rsidRDefault="000562EA" w:rsidP="000562EA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vMerge/>
            <w:vAlign w:val="center"/>
          </w:tcPr>
          <w:p w:rsidR="000562EA" w:rsidRPr="005C4CE1" w:rsidRDefault="000562EA" w:rsidP="00056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401" w:rsidRPr="005C4CE1" w:rsidTr="004C53E5">
        <w:trPr>
          <w:trHeight w:val="605"/>
        </w:trPr>
        <w:tc>
          <w:tcPr>
            <w:tcW w:w="1460" w:type="dxa"/>
          </w:tcPr>
          <w:p w:rsidR="004C53E5" w:rsidRPr="004C53E5" w:rsidRDefault="004C53E5" w:rsidP="004C53E5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lastRenderedPageBreak/>
              <w:t>Дисциплина</w:t>
            </w:r>
          </w:p>
        </w:tc>
        <w:tc>
          <w:tcPr>
            <w:tcW w:w="3413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4C53E5" w:rsidRPr="005C4CE1" w:rsidRDefault="004C53E5" w:rsidP="004C53E5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0562EA" w:rsidRPr="005C4CE1" w:rsidTr="000B20AE">
        <w:trPr>
          <w:trHeight w:val="535"/>
        </w:trPr>
        <w:tc>
          <w:tcPr>
            <w:tcW w:w="1460" w:type="dxa"/>
            <w:vMerge w:val="restart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0562EA" w:rsidRPr="004C53E5" w:rsidRDefault="000562EA" w:rsidP="00056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0562EA" w:rsidRPr="004C53E5" w:rsidRDefault="000562EA" w:rsidP="000562E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2.9.3 Подвижной состав железных дорог, тяга поездов и электрификация</w:t>
            </w: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Вагоны и вагонное хозяйство</w:t>
            </w:r>
          </w:p>
        </w:tc>
        <w:tc>
          <w:tcPr>
            <w:tcW w:w="1275" w:type="dxa"/>
            <w:vMerge w:val="restart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562EA" w:rsidRPr="00E214A2" w:rsidRDefault="005057A8" w:rsidP="005057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4-301</w:t>
            </w:r>
          </w:p>
        </w:tc>
        <w:tc>
          <w:tcPr>
            <w:tcW w:w="1765" w:type="dxa"/>
            <w:vMerge w:val="restart"/>
            <w:vAlign w:val="center"/>
          </w:tcPr>
          <w:p w:rsidR="000562EA" w:rsidRDefault="000562EA" w:rsidP="000562EA">
            <w:pPr>
              <w:jc w:val="center"/>
            </w:pPr>
            <w:r w:rsidRPr="00E4219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562EA" w:rsidRPr="00E214A2" w:rsidRDefault="005057A8" w:rsidP="00505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62EA" w:rsidRPr="00E214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0562EA" w:rsidRPr="005C4CE1" w:rsidTr="00D068E5">
        <w:trPr>
          <w:trHeight w:val="543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Локомотивы и локомотивное хозяйство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D068E5">
        <w:trPr>
          <w:trHeight w:val="565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тяга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D068E5">
        <w:trPr>
          <w:trHeight w:val="247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0B20AE">
        <w:trPr>
          <w:trHeight w:val="207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2.9.4 Управление процессами перевозок</w:t>
            </w:r>
          </w:p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Управление эксплуатационной работой</w:t>
            </w:r>
          </w:p>
        </w:tc>
        <w:tc>
          <w:tcPr>
            <w:tcW w:w="1275" w:type="dxa"/>
            <w:vMerge w:val="restart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7-315</w:t>
            </w:r>
          </w:p>
        </w:tc>
        <w:tc>
          <w:tcPr>
            <w:tcW w:w="1765" w:type="dxa"/>
            <w:vMerge w:val="restart"/>
            <w:vAlign w:val="center"/>
          </w:tcPr>
          <w:p w:rsidR="000562EA" w:rsidRDefault="000562EA" w:rsidP="000562EA">
            <w:pPr>
              <w:jc w:val="center"/>
            </w:pPr>
            <w:r w:rsidRPr="00E4219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562EA" w:rsidRPr="00E214A2" w:rsidRDefault="000562EA" w:rsidP="005057A8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5057A8">
              <w:rPr>
                <w:rFonts w:ascii="Times New Roman" w:hAnsi="Times New Roman" w:cs="Times New Roman"/>
              </w:rPr>
              <w:t>15</w:t>
            </w:r>
          </w:p>
        </w:tc>
      </w:tr>
      <w:tr w:rsidR="000562EA" w:rsidRPr="005C4CE1" w:rsidTr="00D068E5">
        <w:trPr>
          <w:trHeight w:val="206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Логистика и коммерческая работа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D068E5">
        <w:trPr>
          <w:trHeight w:val="206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Железнодорожные станции и узлы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D068E5">
        <w:trPr>
          <w:trHeight w:val="206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Автоматика и телемеханика на железных дорогах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0562EA" w:rsidRPr="00E214A2" w:rsidRDefault="000562EA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0B20AE">
        <w:trPr>
          <w:trHeight w:val="210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0562EA" w:rsidRPr="004C53E5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2.9.8 Интеллектуальные транспортные системы</w:t>
            </w: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Информационные и вычислительные системы</w:t>
            </w:r>
          </w:p>
        </w:tc>
        <w:tc>
          <w:tcPr>
            <w:tcW w:w="1275" w:type="dxa"/>
            <w:vMerge w:val="restart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1-217</w:t>
            </w:r>
          </w:p>
        </w:tc>
        <w:tc>
          <w:tcPr>
            <w:tcW w:w="1765" w:type="dxa"/>
            <w:vMerge w:val="restart"/>
            <w:vAlign w:val="center"/>
          </w:tcPr>
          <w:p w:rsidR="000562EA" w:rsidRDefault="000562EA" w:rsidP="000562EA">
            <w:pPr>
              <w:jc w:val="center"/>
            </w:pPr>
            <w:r w:rsidRPr="00E4219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1-216</w:t>
            </w:r>
          </w:p>
        </w:tc>
      </w:tr>
      <w:tr w:rsidR="000562EA" w:rsidRPr="005C4CE1" w:rsidTr="000B20AE">
        <w:trPr>
          <w:trHeight w:val="210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Автоматика и телемеханика на железных дорогах</w:t>
            </w:r>
          </w:p>
        </w:tc>
        <w:tc>
          <w:tcPr>
            <w:tcW w:w="1275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vAlign w:val="center"/>
          </w:tcPr>
          <w:p w:rsidR="000562EA" w:rsidRPr="00E214A2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2EA" w:rsidRPr="005C4CE1" w:rsidTr="000B20AE">
        <w:trPr>
          <w:trHeight w:val="413"/>
        </w:trPr>
        <w:tc>
          <w:tcPr>
            <w:tcW w:w="1460" w:type="dxa"/>
            <w:vMerge/>
          </w:tcPr>
          <w:p w:rsidR="000562EA" w:rsidRPr="00B02BFB" w:rsidRDefault="000562EA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2.9.9 Логистические транспортные системы</w:t>
            </w:r>
          </w:p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Логистика и коммерческая работа</w:t>
            </w:r>
          </w:p>
        </w:tc>
        <w:tc>
          <w:tcPr>
            <w:tcW w:w="1275" w:type="dxa"/>
            <w:vAlign w:val="center"/>
          </w:tcPr>
          <w:p w:rsidR="000562EA" w:rsidRPr="004C53E5" w:rsidRDefault="000562EA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Align w:val="center"/>
          </w:tcPr>
          <w:p w:rsidR="000562EA" w:rsidRPr="00E214A2" w:rsidRDefault="000562EA" w:rsidP="005057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5057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  <w:vAlign w:val="center"/>
          </w:tcPr>
          <w:p w:rsidR="000562EA" w:rsidRDefault="000562EA" w:rsidP="000562EA">
            <w:pPr>
              <w:jc w:val="center"/>
            </w:pPr>
            <w:r w:rsidRPr="00E4219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Align w:val="center"/>
          </w:tcPr>
          <w:p w:rsidR="000562EA" w:rsidRPr="00E214A2" w:rsidRDefault="000562EA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Align w:val="center"/>
          </w:tcPr>
          <w:p w:rsidR="000562EA" w:rsidRPr="00E214A2" w:rsidRDefault="000562EA" w:rsidP="005057A8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5057A8">
              <w:rPr>
                <w:rFonts w:ascii="Times New Roman" w:hAnsi="Times New Roman" w:cs="Times New Roman"/>
              </w:rPr>
              <w:t>21</w:t>
            </w:r>
          </w:p>
        </w:tc>
      </w:tr>
      <w:tr w:rsidR="00B637C6" w:rsidRPr="005C4CE1" w:rsidTr="000B20AE">
        <w:trPr>
          <w:trHeight w:val="548"/>
        </w:trPr>
        <w:tc>
          <w:tcPr>
            <w:tcW w:w="1460" w:type="dxa"/>
            <w:vMerge w:val="restart"/>
          </w:tcPr>
          <w:p w:rsidR="00B637C6" w:rsidRPr="00E214A2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B637C6" w:rsidRPr="00E214A2" w:rsidRDefault="00B637C6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  <w:b/>
              </w:rPr>
              <w:t>5.2 Экономика</w:t>
            </w:r>
          </w:p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5.2.3 Региональная и отраслевая экономика.</w:t>
            </w:r>
          </w:p>
          <w:p w:rsidR="00B637C6" w:rsidRPr="00E214A2" w:rsidRDefault="00B637C6" w:rsidP="000562EA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</w:p>
          <w:p w:rsidR="00B637C6" w:rsidRPr="00E214A2" w:rsidRDefault="00B637C6" w:rsidP="000562EA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Экономика транспорта</w:t>
            </w:r>
          </w:p>
        </w:tc>
        <w:tc>
          <w:tcPr>
            <w:tcW w:w="1275" w:type="dxa"/>
            <w:vMerge w:val="restart"/>
            <w:vAlign w:val="center"/>
          </w:tcPr>
          <w:p w:rsidR="00B637C6" w:rsidRPr="004C53E5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7-436</w:t>
            </w:r>
          </w:p>
        </w:tc>
        <w:tc>
          <w:tcPr>
            <w:tcW w:w="1765" w:type="dxa"/>
            <w:vMerge w:val="restart"/>
            <w:vAlign w:val="center"/>
          </w:tcPr>
          <w:p w:rsidR="00B637C6" w:rsidRDefault="00B637C6" w:rsidP="000562EA">
            <w:pPr>
              <w:jc w:val="center"/>
            </w:pPr>
            <w:r w:rsidRPr="0013500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867" w:type="dxa"/>
            <w:vMerge w:val="restart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68" w:type="dxa"/>
            <w:vMerge w:val="restart"/>
            <w:vAlign w:val="center"/>
          </w:tcPr>
          <w:p w:rsidR="00B637C6" w:rsidRPr="00E214A2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7-436</w:t>
            </w:r>
          </w:p>
        </w:tc>
      </w:tr>
      <w:tr w:rsidR="00B637C6" w:rsidRPr="005C4CE1" w:rsidTr="000B20AE">
        <w:trPr>
          <w:trHeight w:val="548"/>
        </w:trPr>
        <w:tc>
          <w:tcPr>
            <w:tcW w:w="146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14A2">
              <w:rPr>
                <w:rFonts w:ascii="Times New Roman" w:hAnsi="Times New Roman" w:cs="Times New Roman"/>
              </w:rPr>
              <w:t xml:space="preserve">чёт и </w:t>
            </w:r>
            <w:r>
              <w:rPr>
                <w:rFonts w:ascii="Times New Roman" w:hAnsi="Times New Roman" w:cs="Times New Roman"/>
              </w:rPr>
              <w:t>бизнес-анализ</w:t>
            </w:r>
          </w:p>
        </w:tc>
        <w:tc>
          <w:tcPr>
            <w:tcW w:w="1275" w:type="dxa"/>
            <w:vMerge/>
            <w:vAlign w:val="center"/>
          </w:tcPr>
          <w:p w:rsidR="00B637C6" w:rsidRPr="004C53E5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B637C6" w:rsidRPr="00135000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B637C6" w:rsidRPr="00E214A2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vAlign w:val="center"/>
          </w:tcPr>
          <w:p w:rsidR="00B637C6" w:rsidRPr="00E214A2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7C6" w:rsidRPr="005C4CE1" w:rsidTr="004C53E5">
        <w:trPr>
          <w:trHeight w:val="547"/>
        </w:trPr>
        <w:tc>
          <w:tcPr>
            <w:tcW w:w="146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B637C6" w:rsidRPr="00B02BFB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B637C6" w:rsidRPr="00E214A2" w:rsidRDefault="00B637C6" w:rsidP="0005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менеджмент в строительстве</w:t>
            </w:r>
          </w:p>
        </w:tc>
        <w:tc>
          <w:tcPr>
            <w:tcW w:w="1275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B637C6" w:rsidRPr="005C4CE1" w:rsidRDefault="00B637C6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B637C6" w:rsidRPr="005C4CE1" w:rsidRDefault="00B637C6" w:rsidP="000562EA">
            <w:pPr>
              <w:rPr>
                <w:rFonts w:ascii="Times New Roman" w:hAnsi="Times New Roman" w:cs="Times New Roman"/>
              </w:rPr>
            </w:pPr>
          </w:p>
        </w:tc>
      </w:tr>
      <w:tr w:rsidR="00B637C6" w:rsidRPr="005C4CE1" w:rsidTr="004C53E5">
        <w:trPr>
          <w:trHeight w:val="547"/>
        </w:trPr>
        <w:tc>
          <w:tcPr>
            <w:tcW w:w="146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B637C6" w:rsidRPr="00B02BFB" w:rsidRDefault="00B637C6" w:rsidP="000562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B637C6" w:rsidRDefault="00B637C6" w:rsidP="00B63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и маркетинг </w:t>
            </w:r>
          </w:p>
        </w:tc>
        <w:tc>
          <w:tcPr>
            <w:tcW w:w="1275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B637C6" w:rsidRPr="00B02BFB" w:rsidRDefault="00B637C6" w:rsidP="0005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B637C6" w:rsidRPr="005C4CE1" w:rsidRDefault="00B637C6" w:rsidP="00056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B637C6" w:rsidRPr="005C4CE1" w:rsidRDefault="00B637C6" w:rsidP="000562EA">
            <w:pPr>
              <w:rPr>
                <w:rFonts w:ascii="Times New Roman" w:hAnsi="Times New Roman" w:cs="Times New Roman"/>
              </w:rPr>
            </w:pPr>
          </w:p>
        </w:tc>
      </w:tr>
    </w:tbl>
    <w:p w:rsidR="002558EB" w:rsidRDefault="002558EB" w:rsidP="002558EB">
      <w:pPr>
        <w:spacing w:after="0"/>
        <w:ind w:left="6663" w:hanging="6663"/>
        <w:rPr>
          <w:rFonts w:ascii="Times New Roman" w:hAnsi="Times New Roman" w:cs="Times New Roman"/>
        </w:rPr>
      </w:pPr>
    </w:p>
    <w:p w:rsidR="004C53E5" w:rsidRDefault="004C53E5" w:rsidP="002558EB">
      <w:pPr>
        <w:spacing w:after="0"/>
        <w:ind w:left="6663" w:hanging="6663"/>
        <w:rPr>
          <w:rFonts w:ascii="Times New Roman" w:hAnsi="Times New Roman" w:cs="Times New Roman"/>
        </w:rPr>
      </w:pPr>
    </w:p>
    <w:p w:rsidR="004C53E5" w:rsidRPr="004C53E5" w:rsidRDefault="004C53E5" w:rsidP="004C53E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4C53E5">
        <w:rPr>
          <w:rFonts w:ascii="Times New Roman" w:hAnsi="Times New Roman" w:cs="Times New Roman"/>
          <w:sz w:val="28"/>
          <w:szCs w:val="28"/>
        </w:rPr>
        <w:tab/>
      </w:r>
      <w:r w:rsidRPr="004C53E5">
        <w:rPr>
          <w:rFonts w:ascii="Times New Roman" w:hAnsi="Times New Roman" w:cs="Times New Roman"/>
          <w:sz w:val="28"/>
          <w:szCs w:val="28"/>
        </w:rPr>
        <w:tab/>
      </w:r>
    </w:p>
    <w:p w:rsidR="004C53E5" w:rsidRPr="005C4CE1" w:rsidRDefault="004C53E5" w:rsidP="002558EB">
      <w:pPr>
        <w:spacing w:after="0"/>
        <w:ind w:left="6663" w:hanging="6663"/>
        <w:rPr>
          <w:rFonts w:ascii="Times New Roman" w:hAnsi="Times New Roman" w:cs="Times New Roman"/>
        </w:rPr>
      </w:pPr>
    </w:p>
    <w:sectPr w:rsidR="004C53E5" w:rsidRPr="005C4CE1" w:rsidSect="00B02B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50"/>
    <w:rsid w:val="000562EA"/>
    <w:rsid w:val="000B20AE"/>
    <w:rsid w:val="00156F50"/>
    <w:rsid w:val="002558EB"/>
    <w:rsid w:val="00460247"/>
    <w:rsid w:val="004C53E5"/>
    <w:rsid w:val="005057A8"/>
    <w:rsid w:val="005C4CE1"/>
    <w:rsid w:val="006922ED"/>
    <w:rsid w:val="007520FB"/>
    <w:rsid w:val="007658B3"/>
    <w:rsid w:val="00832A19"/>
    <w:rsid w:val="00841EEE"/>
    <w:rsid w:val="00967A5C"/>
    <w:rsid w:val="00B02BFB"/>
    <w:rsid w:val="00B637C6"/>
    <w:rsid w:val="00CF4401"/>
    <w:rsid w:val="00E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B95D"/>
  <w15:chartTrackingRefBased/>
  <w15:docId w15:val="{103F3071-EAFB-4A1D-9574-F22A3BF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FB"/>
    <w:pPr>
      <w:ind w:left="720"/>
      <w:contextualSpacing/>
    </w:pPr>
  </w:style>
  <w:style w:type="table" w:styleId="a4">
    <w:name w:val="Table Grid"/>
    <w:basedOn w:val="a1"/>
    <w:uiPriority w:val="39"/>
    <w:rsid w:val="002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14</cp:revision>
  <cp:lastPrinted>2025-05-29T07:45:00Z</cp:lastPrinted>
  <dcterms:created xsi:type="dcterms:W3CDTF">2024-06-03T08:50:00Z</dcterms:created>
  <dcterms:modified xsi:type="dcterms:W3CDTF">2025-05-29T12:04:00Z</dcterms:modified>
</cp:coreProperties>
</file>